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F6" w:rsidRPr="00BF5C93" w:rsidRDefault="00FC5BF6" w:rsidP="00FC5BF6">
      <w:pPr>
        <w:rPr>
          <w:lang w:val="sr-Cyrl-RS"/>
        </w:rPr>
      </w:pPr>
      <w:bookmarkStart w:id="0" w:name="_GoBack"/>
      <w:bookmarkEnd w:id="0"/>
      <w:r w:rsidRPr="00BF5C93">
        <w:rPr>
          <w:lang w:val="sr-Cyrl-RS"/>
        </w:rPr>
        <w:t>РЕПУБЛИКА СРБИЈА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>НАРОДНА СКУПШТИНА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>Одбор за пољопривреду, шумарство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>и водопривреду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 xml:space="preserve">12 Број </w:t>
      </w:r>
      <w:r w:rsidRPr="00BF5C93">
        <w:rPr>
          <w:lang w:val="sr-Latn-RS"/>
        </w:rPr>
        <w:t>06-2/</w:t>
      </w:r>
      <w:r w:rsidRPr="00BF5C93">
        <w:rPr>
          <w:lang w:val="sr-Cyrl-RS"/>
        </w:rPr>
        <w:t>219</w:t>
      </w:r>
      <w:r w:rsidRPr="00BF5C93">
        <w:rPr>
          <w:lang w:val="sr-Latn-RS"/>
        </w:rPr>
        <w:t>-13</w:t>
      </w:r>
    </w:p>
    <w:p w:rsidR="00FC5BF6" w:rsidRPr="00BF5C93" w:rsidRDefault="00FC5BF6" w:rsidP="00FC5BF6">
      <w:pPr>
        <w:rPr>
          <w:lang w:val="sr-Cyrl-RS"/>
        </w:rPr>
      </w:pPr>
      <w:r>
        <w:rPr>
          <w:lang w:val="sr-Cyrl-RS"/>
        </w:rPr>
        <w:t>15. јун</w:t>
      </w:r>
      <w:r w:rsidRPr="00BF5C93">
        <w:rPr>
          <w:lang w:val="sr-Cyrl-RS"/>
        </w:rPr>
        <w:t xml:space="preserve"> 2013. године</w:t>
      </w:r>
    </w:p>
    <w:p w:rsidR="00FC5BF6" w:rsidRPr="00BF5C93" w:rsidRDefault="00FC5BF6" w:rsidP="00FC5BF6">
      <w:pPr>
        <w:rPr>
          <w:lang w:val="sr-Latn-RS"/>
        </w:rPr>
      </w:pPr>
      <w:r w:rsidRPr="00BF5C93">
        <w:rPr>
          <w:lang w:val="sr-Cyrl-RS"/>
        </w:rPr>
        <w:t>Б е о г р а д</w:t>
      </w: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sr-Cyrl-RS"/>
        </w:rPr>
        <w:t>З А П И С Н И К</w:t>
      </w: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sr-Cyrl-RS"/>
        </w:rPr>
        <w:t>ЈЕДАНАЕСТЕ СЕДНИЦЕ ОДБОРА ЗА ПОЉОПРИВРЕДУ,</w:t>
      </w:r>
    </w:p>
    <w:p w:rsidR="00FC5BF6" w:rsidRPr="00BF5C93" w:rsidRDefault="00FC5BF6" w:rsidP="00FC5BF6">
      <w:pPr>
        <w:jc w:val="center"/>
        <w:rPr>
          <w:lang w:val="sr-Latn-RS"/>
        </w:rPr>
      </w:pPr>
      <w:r w:rsidRPr="00BF5C93">
        <w:rPr>
          <w:lang w:val="sr-Cyrl-RS"/>
        </w:rPr>
        <w:t>ШУМАРСТВО И ВОДОПРИВРЕДУ, ОДРЖАНЕ 13. ЈУНА 2013. ГОДИНЕ</w:t>
      </w: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tabs>
          <w:tab w:val="left" w:pos="5670"/>
        </w:tabs>
        <w:jc w:val="left"/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Седница је почела у 12,10 часова.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Седници је председавао Александар </w:t>
      </w:r>
      <w:proofErr w:type="spellStart"/>
      <w:r w:rsidRPr="00BF5C93">
        <w:rPr>
          <w:lang w:val="sr-Cyrl-RS"/>
        </w:rPr>
        <w:t>Сенић</w:t>
      </w:r>
      <w:proofErr w:type="spellEnd"/>
      <w:r w:rsidRPr="00BF5C93">
        <w:rPr>
          <w:lang w:val="sr-Cyrl-RS"/>
        </w:rPr>
        <w:t>, председник Одбора.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Седници су присуствовали чланови Одбора: Горан Богдановић, Снежана </w:t>
      </w:r>
      <w:proofErr w:type="spellStart"/>
      <w:r w:rsidRPr="00BF5C93">
        <w:rPr>
          <w:lang w:val="sr-Cyrl-RS"/>
        </w:rPr>
        <w:t>Богосављевић</w:t>
      </w:r>
      <w:proofErr w:type="spellEnd"/>
      <w:r w:rsidRPr="00BF5C93">
        <w:rPr>
          <w:lang w:val="sr-Cyrl-RS"/>
        </w:rPr>
        <w:t xml:space="preserve"> Бошковић, Ненад Китановић, Ото </w:t>
      </w:r>
      <w:proofErr w:type="spellStart"/>
      <w:r w:rsidRPr="00BF5C93">
        <w:rPr>
          <w:lang w:val="sr-Cyrl-RS"/>
        </w:rPr>
        <w:t>Кишмартон</w:t>
      </w:r>
      <w:proofErr w:type="spellEnd"/>
      <w:r w:rsidRPr="00BF5C93">
        <w:rPr>
          <w:lang w:val="sr-Cyrl-RS"/>
        </w:rPr>
        <w:t xml:space="preserve">, Саша Максимовић, Чедомир Протић, Велимир Станојевић, </w:t>
      </w:r>
      <w:proofErr w:type="spellStart"/>
      <w:r w:rsidRPr="00BF5C93">
        <w:rPr>
          <w:lang w:val="sr-Cyrl-RS"/>
        </w:rPr>
        <w:t>Арпад</w:t>
      </w:r>
      <w:proofErr w:type="spellEnd"/>
      <w:r w:rsidRPr="00BF5C93">
        <w:rPr>
          <w:lang w:val="sr-Cyrl-RS"/>
        </w:rPr>
        <w:t xml:space="preserve"> </w:t>
      </w:r>
      <w:proofErr w:type="spellStart"/>
      <w:r w:rsidRPr="00BF5C93">
        <w:rPr>
          <w:lang w:val="sr-Cyrl-RS"/>
        </w:rPr>
        <w:t>Фремонд</w:t>
      </w:r>
      <w:proofErr w:type="spellEnd"/>
      <w:r w:rsidRPr="00BF5C93">
        <w:rPr>
          <w:lang w:val="sr-Cyrl-RS"/>
        </w:rPr>
        <w:t xml:space="preserve"> и Синиша Лазић, као и Радован Раичевић (уместо Јасмине Обрадовић) и Зоран </w:t>
      </w:r>
      <w:proofErr w:type="spellStart"/>
      <w:r w:rsidRPr="00BF5C93">
        <w:rPr>
          <w:lang w:val="sr-Cyrl-RS"/>
        </w:rPr>
        <w:t>Пралица</w:t>
      </w:r>
      <w:proofErr w:type="spellEnd"/>
      <w:r w:rsidRPr="00BF5C93">
        <w:rPr>
          <w:lang w:val="sr-Cyrl-RS"/>
        </w:rPr>
        <w:t xml:space="preserve"> (уместо Драгана Чолића), заменици чланова Одбора.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Седници нису присуствовали чланови Одбора: Радмила </w:t>
      </w:r>
      <w:proofErr w:type="spellStart"/>
      <w:r w:rsidRPr="00BF5C93">
        <w:rPr>
          <w:lang w:val="sr-Cyrl-RS"/>
        </w:rPr>
        <w:t>Геров</w:t>
      </w:r>
      <w:proofErr w:type="spellEnd"/>
      <w:r w:rsidRPr="00BF5C93">
        <w:rPr>
          <w:lang w:val="sr-Cyrl-RS"/>
        </w:rPr>
        <w:t xml:space="preserve">, Саша </w:t>
      </w:r>
      <w:proofErr w:type="spellStart"/>
      <w:r w:rsidRPr="00BF5C93">
        <w:rPr>
          <w:lang w:val="sr-Cyrl-RS"/>
        </w:rPr>
        <w:t>Дујовић</w:t>
      </w:r>
      <w:proofErr w:type="spellEnd"/>
      <w:r w:rsidRPr="00BF5C93">
        <w:rPr>
          <w:lang w:val="sr-Cyrl-RS"/>
        </w:rPr>
        <w:t xml:space="preserve">, Ружица </w:t>
      </w:r>
      <w:proofErr w:type="spellStart"/>
      <w:r w:rsidRPr="00BF5C93">
        <w:rPr>
          <w:lang w:val="sr-Cyrl-RS"/>
        </w:rPr>
        <w:t>Игић</w:t>
      </w:r>
      <w:proofErr w:type="spellEnd"/>
      <w:r w:rsidRPr="00BF5C93">
        <w:rPr>
          <w:lang w:val="sr-Cyrl-RS"/>
        </w:rPr>
        <w:t xml:space="preserve">, Петар </w:t>
      </w:r>
      <w:proofErr w:type="spellStart"/>
      <w:r w:rsidRPr="00BF5C93">
        <w:rPr>
          <w:lang w:val="sr-Cyrl-RS"/>
        </w:rPr>
        <w:t>Кунтић</w:t>
      </w:r>
      <w:proofErr w:type="spellEnd"/>
      <w:r w:rsidRPr="00BF5C93">
        <w:rPr>
          <w:lang w:val="sr-Cyrl-RS"/>
        </w:rPr>
        <w:t xml:space="preserve"> и Драган Чолић.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Поред чланова Одбора седници су присуствовали: представници Министарства пољопривреде, шумарства и водопривреде: Миодраг </w:t>
      </w:r>
      <w:proofErr w:type="spellStart"/>
      <w:r w:rsidRPr="00BF5C93">
        <w:rPr>
          <w:lang w:val="sr-Cyrl-RS"/>
        </w:rPr>
        <w:t>Пјешчић</w:t>
      </w:r>
      <w:proofErr w:type="spellEnd"/>
      <w:r w:rsidRPr="00BF5C93">
        <w:rPr>
          <w:lang w:val="sr-Cyrl-RS"/>
        </w:rPr>
        <w:t>, директор Републичке дирекције за воде; Миланка Давидовић, помоћник министра пољопривреде, шумарства и водопривреде; Биљана Ранђеловић, шеф одсека у Министарству пољопривреде, шумарства и водопривреде и представници средстава јавног информисања.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Већином гласова усвојен је следећи</w:t>
      </w:r>
    </w:p>
    <w:p w:rsidR="00FC5BF6" w:rsidRPr="00BF5C93" w:rsidRDefault="00FC5BF6" w:rsidP="00FC5BF6">
      <w:pPr>
        <w:jc w:val="center"/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sr-Cyrl-RS"/>
        </w:rPr>
        <w:t>Д н е в н и     р е д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1. Разматрање Предлога закона о потврђивању Меморандума о разумевању између Владе Републике Србије и Владе Републике Турске </w:t>
      </w:r>
      <w:r>
        <w:rPr>
          <w:lang w:val="sr-Cyrl-RS"/>
        </w:rPr>
        <w:t>о</w:t>
      </w:r>
      <w:r w:rsidRPr="00BF5C93">
        <w:rPr>
          <w:lang w:val="sr-Cyrl-RS"/>
        </w:rPr>
        <w:t xml:space="preserve"> сарадњи у области пољопривреде, који је поднела Влада;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2. Разматрање Предлога закона о потврђивању Споразума </w:t>
      </w:r>
      <w:r w:rsidRPr="00BF5C93">
        <w:rPr>
          <w:lang w:val="sr-Cyrl-RS"/>
        </w:rPr>
        <w:lastRenderedPageBreak/>
        <w:t>између Владе Републике Србије и Владе Црне Горе о сарадњи у области ветерине, који је поднела Влада;</w:t>
      </w:r>
    </w:p>
    <w:p w:rsidR="00FC5BF6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3. Разматрање Предлога закона о потврђивању Споразума између Владе Републике Србије и Владе Црне Горе о међусобном признавању и прихватању доказа о испуњености прописаних услова о храни и храни за животиње биљног, мешовитог/комбинованог порекла, који је поднела Влада;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4. Разматрање Предлога закона о потврђивању Споразума између Владе Републике Србије и Владе Црне Горе о сарадњи у области здравствене заштите биља, који је поднела Влада;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5. Информација о предузимању мера Министарства пољопривреде, шумарства и водопривреде за одбрану од могућих поплава, и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6. Разно.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Пре преласка на разматрање 1. тачке дневног реда, усвојен је већином гласова (9 за) записник 10. седнице Одбора, која је одржана 23. априла 2013. године, у тексту у коме је и предложен.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en-US"/>
        </w:rPr>
        <w:t>I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После уводних напомена помоћника министра о важности усвајања Меморандума о разумевању између Владе Републике Србије и Владе Републике Турске </w:t>
      </w:r>
      <w:r>
        <w:rPr>
          <w:lang w:val="sr-Cyrl-RS"/>
        </w:rPr>
        <w:t>о</w:t>
      </w:r>
      <w:r w:rsidRPr="00BF5C93">
        <w:rPr>
          <w:lang w:val="sr-Cyrl-RS"/>
        </w:rPr>
        <w:t xml:space="preserve"> сарадњи у области пољопривреде и основним циљевима који желе да се постигну, Одбор је већином гласова (9 за, један уздржан), а на основу члана 156. став 3. Пословника Народне скупштине закључио да поднесе Народној скупштини следећи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sr-Cyrl-RS"/>
        </w:rPr>
        <w:t>И З В Е Ш Т А Ј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Одбор је, у складу са чл. 155. став 2. и 170. Пословника Народне скупштине,</w:t>
      </w:r>
      <w:r w:rsidRPr="00BF5C93">
        <w:t xml:space="preserve"> </w:t>
      </w:r>
      <w:r w:rsidRPr="00BF5C93">
        <w:rPr>
          <w:lang w:val="sr-Cyrl-RS"/>
        </w:rPr>
        <w:t>одлучио да предложи Народној скупштини да прихвати Предлог закона о потврђивању Меморандума о разумевању између Владе Републике Србије и Владе Републике Турске о сарадњи у области пољопривреде</w:t>
      </w:r>
      <w:r w:rsidRPr="00BF5C93"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en-US"/>
        </w:rPr>
      </w:pPr>
      <w:r w:rsidRPr="00BF5C93">
        <w:rPr>
          <w:lang w:val="en-US"/>
        </w:rPr>
        <w:t xml:space="preserve">II, III </w:t>
      </w:r>
      <w:r w:rsidRPr="00BF5C93">
        <w:rPr>
          <w:lang w:val="sr-Cyrl-RS"/>
        </w:rPr>
        <w:t>и</w:t>
      </w:r>
      <w:r w:rsidRPr="00BF5C93">
        <w:rPr>
          <w:lang w:val="en-US"/>
        </w:rPr>
        <w:t xml:space="preserve"> IV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Заједничко образложење о значају усвајања 2, 3. и 4. тачке дневног реда дала је помоћник министра пољопривреде, шумарства и водопривреде.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После дискусије у којој су учествовали Снежана </w:t>
      </w:r>
      <w:proofErr w:type="spellStart"/>
      <w:r w:rsidRPr="00BF5C93">
        <w:rPr>
          <w:lang w:val="sr-Cyrl-RS"/>
        </w:rPr>
        <w:t>Богосављевић</w:t>
      </w:r>
      <w:proofErr w:type="spellEnd"/>
      <w:r w:rsidRPr="0011694E">
        <w:rPr>
          <w:lang w:val="sr-Cyrl-RS"/>
        </w:rPr>
        <w:t xml:space="preserve"> </w:t>
      </w:r>
      <w:r w:rsidRPr="00BF5C93">
        <w:rPr>
          <w:lang w:val="sr-Cyrl-RS"/>
        </w:rPr>
        <w:t>Бошковић, Одбор је већином гласова (10 за) одлучио да поднесе Народној скупштини, сагласно члану 156. став 3. Пословника Народне скупштине, следеће извештаје: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lastRenderedPageBreak/>
        <w:tab/>
        <w:t>1. Одбор је, у складу са чл. 155. став 2. и 170. Пословника Народне скупштине,</w:t>
      </w:r>
      <w:r w:rsidRPr="00BF5C93">
        <w:t xml:space="preserve"> </w:t>
      </w:r>
      <w:r w:rsidRPr="00BF5C93">
        <w:rPr>
          <w:lang w:val="sr-Cyrl-RS"/>
        </w:rPr>
        <w:t>одлучио да предложи Народној скупштини да прихвати Предлог закона о потврђивању Споразума између Владе Републике Србије и Владе Црне Горе о сарадњи у области ветерине;</w:t>
      </w:r>
    </w:p>
    <w:p w:rsidR="00FC5BF6" w:rsidRDefault="00FC5BF6" w:rsidP="00FC5BF6">
      <w:pPr>
        <w:rPr>
          <w:lang w:val="sr-Cyrl-RS"/>
        </w:rPr>
      </w:pPr>
    </w:p>
    <w:p w:rsidR="00FC5BF6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2. Одбор је, у складу са чл. 155. став 2. и 170. Пословника Народне скупштине,</w:t>
      </w:r>
      <w:r w:rsidRPr="00BF5C93">
        <w:t xml:space="preserve"> </w:t>
      </w:r>
      <w:r w:rsidRPr="00BF5C93">
        <w:rPr>
          <w:lang w:val="sr-Cyrl-RS"/>
        </w:rPr>
        <w:t>одлучио да предложи Народној скупштини да прихвати Предлог закона о потврђивању Споразума између Владе Републике Србије и Владе Црне Горе о међусобном признавању и прихватању доказа о испуњености прописаних услова о храни и храни за животиње биљног, мешовитог/комбинованог порекла, и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3. Одбор је, у складу са чл. 155. став 2. и 170. Пословника Народне скупштине,</w:t>
      </w:r>
      <w:r w:rsidRPr="00BF5C93">
        <w:t xml:space="preserve"> </w:t>
      </w:r>
      <w:r w:rsidRPr="00BF5C93">
        <w:rPr>
          <w:lang w:val="sr-Cyrl-RS"/>
        </w:rPr>
        <w:t>одлучио да предложи Народној скупштини да прихвати Предлог закона о потврђивању Споразума између Владе Републике Србије и Владе Црне Горе о сарадњи у области здравствене заштите биља</w:t>
      </w:r>
      <w:r w:rsidRPr="00BF5C93">
        <w:t>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За известиоца Одбора, по свим тачкама дневног реда, одређен је Александар </w:t>
      </w:r>
      <w:proofErr w:type="spellStart"/>
      <w:r w:rsidRPr="00BF5C93">
        <w:rPr>
          <w:lang w:val="sr-Cyrl-RS"/>
        </w:rPr>
        <w:t>Сенић</w:t>
      </w:r>
      <w:proofErr w:type="spellEnd"/>
      <w:r w:rsidRPr="00BF5C93">
        <w:rPr>
          <w:lang w:val="sr-Cyrl-RS"/>
        </w:rPr>
        <w:t>, председник Одбора.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en-US"/>
        </w:rPr>
        <w:t>V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Информацију о предузимању мера Министарства пољопривреде, шумарства и водопривреде за одбрану од могућих поплава дао је Миодраг </w:t>
      </w:r>
      <w:proofErr w:type="spellStart"/>
      <w:r w:rsidRPr="00BF5C93">
        <w:rPr>
          <w:lang w:val="sr-Cyrl-RS"/>
        </w:rPr>
        <w:t>Пјешчић</w:t>
      </w:r>
      <w:proofErr w:type="spellEnd"/>
      <w:r w:rsidRPr="00BF5C93">
        <w:rPr>
          <w:lang w:val="sr-Cyrl-RS"/>
        </w:rPr>
        <w:t xml:space="preserve">, директор Републичке дирекције за воде, који је истакао: да Република Србија има сложен систем одбране од поплава, због постојања три јавна предузећа, тако да ресорно министарство треба да </w:t>
      </w:r>
      <w:proofErr w:type="spellStart"/>
      <w:r w:rsidRPr="00BF5C93">
        <w:rPr>
          <w:lang w:val="sr-Cyrl-RS"/>
        </w:rPr>
        <w:t>иско</w:t>
      </w:r>
      <w:r>
        <w:rPr>
          <w:lang w:val="sr-Cyrl-RS"/>
        </w:rPr>
        <w:t>о</w:t>
      </w:r>
      <w:r w:rsidRPr="00BF5C93">
        <w:rPr>
          <w:lang w:val="sr-Cyrl-RS"/>
        </w:rPr>
        <w:t>рдинира</w:t>
      </w:r>
      <w:proofErr w:type="spellEnd"/>
      <w:r w:rsidRPr="00BF5C93">
        <w:rPr>
          <w:lang w:val="sr-Cyrl-RS"/>
        </w:rPr>
        <w:t xml:space="preserve"> рад сва три јавна предузећа; да се Дирекција у свом раду наслања на прогнозе РХМЗ; да сва јавна предузећа држе под контролом водену стихију и да је прва одбрамбена линија стабилна, осим у појединим случајевима, као што је то случај са </w:t>
      </w:r>
      <w:proofErr w:type="spellStart"/>
      <w:r w:rsidRPr="00BF5C93">
        <w:rPr>
          <w:lang w:val="sr-Cyrl-RS"/>
        </w:rPr>
        <w:t>Беочином</w:t>
      </w:r>
      <w:proofErr w:type="spellEnd"/>
      <w:r w:rsidRPr="00BF5C93">
        <w:rPr>
          <w:lang w:val="sr-Cyrl-RS"/>
        </w:rPr>
        <w:t xml:space="preserve">; да до сада измерен водостај на Дунаву представља историјски максимум и да, по његовом мишљењу, једино треба бити опрезан код Смедерева; да су до сада два пута </w:t>
      </w:r>
      <w:proofErr w:type="spellStart"/>
      <w:r w:rsidRPr="00BF5C93">
        <w:rPr>
          <w:lang w:val="sr-Cyrl-RS"/>
        </w:rPr>
        <w:t>слате</w:t>
      </w:r>
      <w:proofErr w:type="spellEnd"/>
      <w:r w:rsidRPr="00BF5C93">
        <w:rPr>
          <w:lang w:val="sr-Cyrl-RS"/>
        </w:rPr>
        <w:t xml:space="preserve"> инспекцијске службе на ХЕ „Ђердап“, како би утврдиле да ли је све урађено по прописима, што до сада никада није био случај. Дефинитивно, закључио је, да је ситуација </w:t>
      </w:r>
      <w:r>
        <w:rPr>
          <w:lang w:val="sr-Cyrl-RS"/>
        </w:rPr>
        <w:t xml:space="preserve">у вези са поплавама </w:t>
      </w:r>
      <w:r w:rsidRPr="00BF5C93">
        <w:rPr>
          <w:lang w:val="sr-Cyrl-RS"/>
        </w:rPr>
        <w:t>потпуно под контролом</w:t>
      </w:r>
      <w:r>
        <w:rPr>
          <w:lang w:val="sr-Cyrl-RS"/>
        </w:rPr>
        <w:t xml:space="preserve"> и да стање није алармантно</w:t>
      </w:r>
      <w:r w:rsidRPr="00BF5C93">
        <w:rPr>
          <w:lang w:val="sr-Cyrl-RS"/>
        </w:rPr>
        <w:t>, с тим што треба бити опрезан на терену, када су у питању осматрачке и друге службе, које прате деформацију насипа, ситна цурења воде и др.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У дискусији су учествовали Синиша Лазић, </w:t>
      </w:r>
      <w:proofErr w:type="spellStart"/>
      <w:r w:rsidRPr="00BF5C93">
        <w:rPr>
          <w:lang w:val="sr-Cyrl-RS"/>
        </w:rPr>
        <w:t>Арпад</w:t>
      </w:r>
      <w:proofErr w:type="spellEnd"/>
      <w:r w:rsidRPr="00BF5C93">
        <w:rPr>
          <w:lang w:val="sr-Cyrl-RS"/>
        </w:rPr>
        <w:t xml:space="preserve"> </w:t>
      </w:r>
      <w:proofErr w:type="spellStart"/>
      <w:r w:rsidRPr="00BF5C93">
        <w:rPr>
          <w:lang w:val="sr-Cyrl-RS"/>
        </w:rPr>
        <w:t>Фремонд</w:t>
      </w:r>
      <w:proofErr w:type="spellEnd"/>
      <w:r w:rsidRPr="00BF5C93">
        <w:rPr>
          <w:lang w:val="sr-Cyrl-RS"/>
        </w:rPr>
        <w:t xml:space="preserve"> и Александар </w:t>
      </w:r>
      <w:proofErr w:type="spellStart"/>
      <w:r w:rsidRPr="00BF5C93">
        <w:rPr>
          <w:lang w:val="sr-Cyrl-RS"/>
        </w:rPr>
        <w:t>Сенић</w:t>
      </w:r>
      <w:proofErr w:type="spellEnd"/>
      <w:r w:rsidRPr="00BF5C93">
        <w:rPr>
          <w:lang w:val="sr-Cyrl-RS"/>
        </w:rPr>
        <w:t>, а на постављена питања одговоре је дао директор Републичке дирекције за воде.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Latn-RS"/>
        </w:rPr>
      </w:pPr>
      <w:r w:rsidRPr="00BF5C93">
        <w:rPr>
          <w:lang w:val="en-US"/>
        </w:rPr>
        <w:t>VI</w:t>
      </w:r>
    </w:p>
    <w:p w:rsidR="00FC5BF6" w:rsidRPr="00BF5C93" w:rsidRDefault="00FC5BF6" w:rsidP="00FC5BF6">
      <w:pPr>
        <w:rPr>
          <w:lang w:val="sr-Latn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Latn-RS"/>
        </w:rPr>
        <w:lastRenderedPageBreak/>
        <w:tab/>
      </w:r>
      <w:r w:rsidRPr="00BF5C93">
        <w:rPr>
          <w:lang w:val="sr-Cyrl-RS"/>
        </w:rPr>
        <w:t xml:space="preserve">Под тачком – Разно, закључено је: </w:t>
      </w:r>
    </w:p>
    <w:p w:rsidR="00FC5BF6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1. Поводом представке – апела за помоћ запослених у АД „Алекса Шан</w:t>
      </w:r>
      <w:r>
        <w:rPr>
          <w:lang w:val="sr-Cyrl-RS"/>
        </w:rPr>
        <w:t>т</w:t>
      </w:r>
      <w:r w:rsidRPr="00BF5C93">
        <w:rPr>
          <w:lang w:val="sr-Cyrl-RS"/>
        </w:rPr>
        <w:t>ић“ из места Алекса Шантић, образложење је дао Синиша Лазић, истакавши: да је 12. јуна ове године наведено АД посетио министар пољопривреде, шумарства и водопривреде и разговарао са запосленима</w:t>
      </w:r>
      <w:r>
        <w:rPr>
          <w:lang w:val="sr-Cyrl-RS"/>
        </w:rPr>
        <w:t>;</w:t>
      </w:r>
      <w:r w:rsidRPr="00BF5C93">
        <w:rPr>
          <w:lang w:val="sr-Cyrl-RS"/>
        </w:rPr>
        <w:t xml:space="preserve"> </w:t>
      </w:r>
      <w:r>
        <w:rPr>
          <w:lang w:val="sr-Cyrl-RS"/>
        </w:rPr>
        <w:t xml:space="preserve">да је чињеница да запослени </w:t>
      </w:r>
      <w:r w:rsidRPr="00BF5C93">
        <w:rPr>
          <w:lang w:val="sr-Cyrl-RS"/>
        </w:rPr>
        <w:t xml:space="preserve">немају своју земљу у власништву, како би могли да конкуришу за било који вид помоћи у ресорном министарству; да њихово предузеће обрађује преко 850 ха </w:t>
      </w:r>
      <w:r>
        <w:rPr>
          <w:lang w:val="sr-Cyrl-RS"/>
        </w:rPr>
        <w:t xml:space="preserve">пољопривредног </w:t>
      </w:r>
      <w:r w:rsidRPr="00BF5C93">
        <w:rPr>
          <w:lang w:val="sr-Cyrl-RS"/>
        </w:rPr>
        <w:t>земљишта</w:t>
      </w:r>
      <w:r>
        <w:rPr>
          <w:lang w:val="sr-Cyrl-RS"/>
        </w:rPr>
        <w:t>, које је</w:t>
      </w:r>
      <w:r w:rsidRPr="00BF5C93">
        <w:rPr>
          <w:lang w:val="sr-Cyrl-RS"/>
        </w:rPr>
        <w:t xml:space="preserve"> у својини АД</w:t>
      </w:r>
      <w:r>
        <w:rPr>
          <w:lang w:val="sr-Cyrl-RS"/>
        </w:rPr>
        <w:t>, као</w:t>
      </w:r>
      <w:r w:rsidRPr="00BF5C93">
        <w:rPr>
          <w:lang w:val="sr-Cyrl-RS"/>
        </w:rPr>
        <w:t xml:space="preserve"> и преко 3.000 ха земљишта у власништву РС, тако да они практично зависе од државног пољопривредног земљишта. Предложио је продужење раније донетог закључка Владе од 23. децембра 2010. године до завршетка процеса реструкт</w:t>
      </w:r>
      <w:r>
        <w:rPr>
          <w:lang w:val="sr-Cyrl-RS"/>
        </w:rPr>
        <w:t>у</w:t>
      </w:r>
      <w:r w:rsidRPr="00BF5C93">
        <w:rPr>
          <w:lang w:val="sr-Cyrl-RS"/>
        </w:rPr>
        <w:t>рирања, односно до 2014. године, када ће се донети план и програм.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После дискусије у којој су учествовали Зоран </w:t>
      </w:r>
      <w:proofErr w:type="spellStart"/>
      <w:r w:rsidRPr="00BF5C93">
        <w:rPr>
          <w:lang w:val="sr-Cyrl-RS"/>
        </w:rPr>
        <w:t>Пралица</w:t>
      </w:r>
      <w:proofErr w:type="spellEnd"/>
      <w:r w:rsidRPr="00BF5C93">
        <w:rPr>
          <w:lang w:val="sr-Cyrl-RS"/>
        </w:rPr>
        <w:t xml:space="preserve">, Синиша Лазић и </w:t>
      </w:r>
      <w:proofErr w:type="spellStart"/>
      <w:r w:rsidRPr="00BF5C93">
        <w:rPr>
          <w:lang w:val="sr-Cyrl-RS"/>
        </w:rPr>
        <w:t>Арпад</w:t>
      </w:r>
      <w:proofErr w:type="spellEnd"/>
      <w:r w:rsidRPr="00BF5C93">
        <w:rPr>
          <w:lang w:val="sr-Cyrl-RS"/>
        </w:rPr>
        <w:t xml:space="preserve"> </w:t>
      </w:r>
      <w:proofErr w:type="spellStart"/>
      <w:r w:rsidRPr="00BF5C93">
        <w:rPr>
          <w:lang w:val="sr-Cyrl-RS"/>
        </w:rPr>
        <w:t>Фремонд</w:t>
      </w:r>
      <w:proofErr w:type="spellEnd"/>
      <w:r w:rsidRPr="00BF5C93">
        <w:rPr>
          <w:lang w:val="sr-Cyrl-RS"/>
        </w:rPr>
        <w:t>, Одбор је, већином гласова (8 за, један уздржан), на основу члана 44. став 2. алинеја 8) Пословника Народне скупштине усвојио следећи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jc w:val="center"/>
        <w:rPr>
          <w:lang w:val="sr-Cyrl-RS"/>
        </w:rPr>
      </w:pPr>
      <w:r w:rsidRPr="00BF5C93">
        <w:rPr>
          <w:lang w:val="sr-Cyrl-RS"/>
        </w:rPr>
        <w:t>З А К Љ У Ч А К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Одбор препоручује Влади Републике Србије продужење важења донетог закључка 05 бр. 320-9691/2010 од 23. децембра 2010. године, односно одлуке градоначелника града Сомбора о додели земљишта АД „Алекса Шантић“ до завршетка поступка реструктурирања.</w:t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</w: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 xml:space="preserve">2. Договорено је да се наредна седница Одбора одржи у току идуће недеље, односно за време расправе о поднетим амандманима на </w:t>
      </w:r>
      <w:r>
        <w:rPr>
          <w:lang w:val="sr-Cyrl-RS"/>
        </w:rPr>
        <w:t xml:space="preserve">предлоге </w:t>
      </w:r>
      <w:r w:rsidRPr="00BF5C93">
        <w:rPr>
          <w:lang w:val="sr-Cyrl-RS"/>
        </w:rPr>
        <w:t>закона из области образовања, а да у међувремену чланови Одбора дефинишу питања о којима би могло да се разговара и да о томе обавести секретара Одбора.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  <w:r w:rsidRPr="00BF5C93">
        <w:rPr>
          <w:lang w:val="sr-Cyrl-RS"/>
        </w:rPr>
        <w:tab/>
        <w:t>Пошто других питања и предлога није било, седница је завршена у 13,30 часова.</w:t>
      </w: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rPr>
          <w:lang w:val="sr-Cyrl-RS"/>
        </w:rPr>
      </w:pPr>
    </w:p>
    <w:p w:rsidR="00FC5BF6" w:rsidRPr="00BF5C93" w:rsidRDefault="00FC5BF6" w:rsidP="00FC5BF6">
      <w:pPr>
        <w:tabs>
          <w:tab w:val="center" w:pos="7230"/>
        </w:tabs>
        <w:rPr>
          <w:lang w:val="sr-Cyrl-RS"/>
        </w:rPr>
      </w:pPr>
      <w:r w:rsidRPr="00BF5C93">
        <w:rPr>
          <w:lang w:val="sr-Cyrl-RS"/>
        </w:rPr>
        <w:t xml:space="preserve">СЕКРЕТАР </w:t>
      </w:r>
      <w:r w:rsidRPr="00BF5C93">
        <w:rPr>
          <w:lang w:val="sr-Cyrl-RS"/>
        </w:rPr>
        <w:tab/>
      </w:r>
      <w:r w:rsidRPr="00BF5C93">
        <w:rPr>
          <w:lang w:val="sr-Cyrl-RS"/>
        </w:rPr>
        <w:tab/>
        <w:t>ПРЕДСЕДНИК ОДБОРА</w:t>
      </w:r>
    </w:p>
    <w:p w:rsidR="00FC5BF6" w:rsidRPr="00BF5C93" w:rsidRDefault="00FC5BF6" w:rsidP="00FC5BF6">
      <w:pPr>
        <w:tabs>
          <w:tab w:val="center" w:pos="7230"/>
        </w:tabs>
        <w:rPr>
          <w:lang w:val="sr-Cyrl-RS"/>
        </w:rPr>
      </w:pPr>
      <w:r w:rsidRPr="00BF5C93">
        <w:rPr>
          <w:lang w:val="sr-Cyrl-RS"/>
        </w:rPr>
        <w:t xml:space="preserve">Добрица Зечевић  </w:t>
      </w:r>
      <w:r w:rsidRPr="00BF5C93">
        <w:rPr>
          <w:lang w:val="sr-Cyrl-RS"/>
        </w:rPr>
        <w:tab/>
        <w:t xml:space="preserve">Александар </w:t>
      </w:r>
      <w:proofErr w:type="spellStart"/>
      <w:r w:rsidRPr="00BF5C93">
        <w:rPr>
          <w:lang w:val="sr-Cyrl-RS"/>
        </w:rPr>
        <w:t>Сенић</w:t>
      </w:r>
      <w:proofErr w:type="spellEnd"/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sr-Cyrl-RS"/>
        </w:rPr>
      </w:pPr>
    </w:p>
    <w:p w:rsidR="00FC5BF6" w:rsidRDefault="00FC5BF6" w:rsidP="00FC5BF6">
      <w:pPr>
        <w:rPr>
          <w:sz w:val="24"/>
          <w:szCs w:val="24"/>
          <w:lang w:val="en-US"/>
        </w:rPr>
      </w:pPr>
      <w:r w:rsidRPr="00BF5C93">
        <w:rPr>
          <w:sz w:val="24"/>
          <w:szCs w:val="24"/>
          <w:lang w:val="sr-Cyrl-RS"/>
        </w:rPr>
        <w:fldChar w:fldCharType="begin"/>
      </w:r>
      <w:r w:rsidRPr="00BF5C93">
        <w:rPr>
          <w:sz w:val="24"/>
          <w:szCs w:val="24"/>
          <w:lang w:val="sr-Cyrl-RS"/>
        </w:rPr>
        <w:instrText xml:space="preserve"> FILENAME </w:instrText>
      </w:r>
      <w:r>
        <w:rPr>
          <w:sz w:val="24"/>
          <w:szCs w:val="24"/>
          <w:lang w:val="sr-Cyrl-RS"/>
        </w:rPr>
        <w:fldChar w:fldCharType="separate"/>
      </w:r>
      <w:r>
        <w:rPr>
          <w:noProof/>
          <w:sz w:val="24"/>
          <w:szCs w:val="24"/>
          <w:lang w:val="sr-Cyrl-RS"/>
        </w:rPr>
        <w:t>4201213.001</w:t>
      </w:r>
      <w:r w:rsidRPr="00BF5C93">
        <w:rPr>
          <w:sz w:val="24"/>
          <w:szCs w:val="24"/>
          <w:lang w:val="sr-Cyrl-RS"/>
        </w:rPr>
        <w:fldChar w:fldCharType="end"/>
      </w:r>
      <w:r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fldChar w:fldCharType="begin"/>
      </w:r>
      <w:r>
        <w:rPr>
          <w:sz w:val="24"/>
          <w:szCs w:val="24"/>
          <w:lang w:val="sr-Cyrl-RS"/>
        </w:rPr>
        <w:instrText xml:space="preserve"> SECTION  \# "0" \* Arabic  \* MERGEFORMAT </w:instrText>
      </w:r>
      <w:r>
        <w:rPr>
          <w:sz w:val="24"/>
          <w:szCs w:val="24"/>
          <w:lang w:val="sr-Cyrl-RS"/>
        </w:rPr>
        <w:fldChar w:fldCharType="separate"/>
      </w:r>
      <w:r>
        <w:rPr>
          <w:sz w:val="24"/>
          <w:szCs w:val="24"/>
          <w:lang w:val="sr-Cyrl-RS"/>
        </w:rPr>
        <w:t>38</w:t>
      </w:r>
      <w:r>
        <w:rPr>
          <w:sz w:val="24"/>
          <w:szCs w:val="24"/>
          <w:lang w:val="sr-Cyrl-RS"/>
        </w:rPr>
        <w:fldChar w:fldCharType="end"/>
      </w:r>
    </w:p>
    <w:p w:rsidR="00031CD2" w:rsidRDefault="00031CD2"/>
    <w:sectPr w:rsidR="00031CD2" w:rsidSect="004B45E5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F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BF6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6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F6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sesti</dc:creator>
  <cp:lastModifiedBy>sesti</cp:lastModifiedBy>
  <cp:revision>1</cp:revision>
  <dcterms:created xsi:type="dcterms:W3CDTF">2013-09-16T13:48:00Z</dcterms:created>
  <dcterms:modified xsi:type="dcterms:W3CDTF">2013-09-16T13:48:00Z</dcterms:modified>
</cp:coreProperties>
</file>